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9D" w:rsidRDefault="00D5449D" w:rsidP="007F0BDE">
      <w:pPr>
        <w:pStyle w:val="NoSpacing"/>
      </w:pPr>
    </w:p>
    <w:p w:rsidR="007F0BDE" w:rsidRDefault="007F0BDE" w:rsidP="007F0BDE">
      <w:pPr>
        <w:pStyle w:val="NoSpacing"/>
      </w:pPr>
    </w:p>
    <w:p w:rsidR="00A31D47" w:rsidRDefault="00A31D47" w:rsidP="007F0BDE">
      <w:pPr>
        <w:pStyle w:val="NoSpacing"/>
      </w:pPr>
    </w:p>
    <w:p w:rsidR="00A31D47" w:rsidRDefault="00A31D47" w:rsidP="007F0BDE">
      <w:pPr>
        <w:pStyle w:val="NoSpacing"/>
      </w:pPr>
      <w:r>
        <w:rPr>
          <w:noProof/>
        </w:rPr>
        <w:drawing>
          <wp:inline distT="0" distB="0" distL="0" distR="0" wp14:anchorId="40232D1D" wp14:editId="20869292">
            <wp:extent cx="17526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Speak Tax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645920"/>
                    </a:xfrm>
                    <a:prstGeom prst="rect">
                      <a:avLst/>
                    </a:prstGeom>
                  </pic:spPr>
                </pic:pic>
              </a:graphicData>
            </a:graphic>
          </wp:inline>
        </w:drawing>
      </w:r>
    </w:p>
    <w:p w:rsidR="00A31D47" w:rsidRDefault="00A31D47" w:rsidP="007F0BDE">
      <w:pPr>
        <w:pStyle w:val="NoSpacing"/>
      </w:pPr>
    </w:p>
    <w:p w:rsidR="00A31D47" w:rsidRDefault="00A31D47" w:rsidP="007F0BDE">
      <w:pPr>
        <w:pStyle w:val="NoSpacing"/>
      </w:pPr>
    </w:p>
    <w:p w:rsidR="007F0BDE" w:rsidRDefault="00A31D47" w:rsidP="00A31D47">
      <w:pPr>
        <w:pStyle w:val="NoSpacing"/>
        <w:rPr>
          <w:rFonts w:ascii="Arial" w:eastAsia="Times New Roman" w:hAnsi="Arial" w:cs="Arial"/>
          <w:b/>
          <w:bCs/>
          <w:color w:val="336699"/>
          <w:kern w:val="36"/>
          <w:sz w:val="33"/>
          <w:szCs w:val="33"/>
        </w:rPr>
      </w:pPr>
      <w:r>
        <w:br/>
      </w:r>
      <w:r>
        <w:rPr>
          <w:rFonts w:ascii="Arial" w:eastAsia="Times New Roman" w:hAnsi="Arial" w:cs="Arial"/>
          <w:b/>
          <w:bCs/>
          <w:color w:val="336699"/>
          <w:kern w:val="36"/>
          <w:sz w:val="33"/>
          <w:szCs w:val="33"/>
        </w:rPr>
        <w:t>M</w:t>
      </w:r>
      <w:r w:rsidR="007F0BDE" w:rsidRPr="007F0BDE">
        <w:rPr>
          <w:rFonts w:ascii="Arial" w:eastAsia="Times New Roman" w:hAnsi="Arial" w:cs="Arial"/>
          <w:b/>
          <w:bCs/>
          <w:color w:val="336699"/>
          <w:kern w:val="36"/>
          <w:sz w:val="33"/>
          <w:szCs w:val="33"/>
        </w:rPr>
        <w:t>idyear Tax Planning: Top 10 Tips in a Time of Uncertainty</w:t>
      </w:r>
    </w:p>
    <w:p w:rsidR="00A31D47" w:rsidRPr="007F0BDE" w:rsidRDefault="00A31D47" w:rsidP="007F0BDE">
      <w:pPr>
        <w:shd w:val="clear" w:color="auto" w:fill="FFFFFF"/>
        <w:spacing w:before="100" w:beforeAutospacing="1" w:after="100" w:afterAutospacing="1" w:line="450" w:lineRule="atLeast"/>
        <w:outlineLvl w:val="0"/>
        <w:rPr>
          <w:rFonts w:ascii="Arial" w:eastAsia="Times New Roman" w:hAnsi="Arial" w:cs="Arial"/>
          <w:b/>
          <w:bCs/>
          <w:color w:val="336699"/>
          <w:kern w:val="36"/>
          <w:sz w:val="33"/>
          <w:szCs w:val="33"/>
        </w:rPr>
      </w:pPr>
      <w:r>
        <w:rPr>
          <w:rFonts w:ascii="Arial" w:eastAsia="Times New Roman" w:hAnsi="Arial" w:cs="Arial"/>
          <w:b/>
          <w:bCs/>
          <w:color w:val="336699"/>
          <w:kern w:val="36"/>
          <w:sz w:val="33"/>
          <w:szCs w:val="33"/>
        </w:rPr>
        <w:t>From the Inland Empire Chapter of California Society of Enrolled Agents:</w:t>
      </w:r>
    </w:p>
    <w:p w:rsidR="007F0BDE" w:rsidRPr="007F0BDE" w:rsidRDefault="007F0BDE" w:rsidP="007F0BDE">
      <w:pPr>
        <w:shd w:val="clear" w:color="auto" w:fill="FFFFFF"/>
        <w:spacing w:before="100" w:beforeAutospacing="1" w:line="300" w:lineRule="atLeast"/>
        <w:outlineLvl w:val="1"/>
        <w:rPr>
          <w:rFonts w:ascii="Arial" w:eastAsia="Times New Roman" w:hAnsi="Arial" w:cs="Arial"/>
          <w:b/>
          <w:bCs/>
          <w:color w:val="666666"/>
          <w:sz w:val="18"/>
          <w:szCs w:val="18"/>
        </w:rPr>
      </w:pPr>
      <w:r w:rsidRPr="007F0BDE">
        <w:rPr>
          <w:rFonts w:ascii="Arial" w:eastAsia="Times New Roman" w:hAnsi="Arial" w:cs="Arial"/>
          <w:b/>
          <w:bCs/>
          <w:color w:val="666666"/>
          <w:sz w:val="18"/>
          <w:szCs w:val="18"/>
        </w:rPr>
        <w:t xml:space="preserve">With the Bush tax cuts set to expire at the end of the year, we are in a time of uncertainty over future tax rates for businesses and individuals—but there are steps that </w:t>
      </w:r>
      <w:r w:rsidR="00A31D47" w:rsidRPr="007F0BDE">
        <w:rPr>
          <w:rFonts w:ascii="Arial" w:eastAsia="Times New Roman" w:hAnsi="Arial" w:cs="Arial"/>
          <w:b/>
          <w:bCs/>
          <w:color w:val="666666"/>
          <w:sz w:val="18"/>
          <w:szCs w:val="18"/>
        </w:rPr>
        <w:t xml:space="preserve">can </w:t>
      </w:r>
      <w:r w:rsidR="00A31D47">
        <w:rPr>
          <w:rFonts w:ascii="Arial" w:eastAsia="Times New Roman" w:hAnsi="Arial" w:cs="Arial"/>
          <w:b/>
          <w:bCs/>
          <w:color w:val="666666"/>
          <w:sz w:val="18"/>
          <w:szCs w:val="18"/>
        </w:rPr>
        <w:t>be</w:t>
      </w:r>
      <w:r w:rsidR="002C2CBD">
        <w:rPr>
          <w:rFonts w:ascii="Arial" w:eastAsia="Times New Roman" w:hAnsi="Arial" w:cs="Arial"/>
          <w:b/>
          <w:bCs/>
          <w:color w:val="666666"/>
          <w:sz w:val="18"/>
          <w:szCs w:val="18"/>
        </w:rPr>
        <w:t xml:space="preserve"> </w:t>
      </w:r>
      <w:r w:rsidRPr="007F0BDE">
        <w:rPr>
          <w:rFonts w:ascii="Arial" w:eastAsia="Times New Roman" w:hAnsi="Arial" w:cs="Arial"/>
          <w:b/>
          <w:bCs/>
          <w:color w:val="666666"/>
          <w:sz w:val="18"/>
          <w:szCs w:val="18"/>
        </w:rPr>
        <w:t>take</w:t>
      </w:r>
      <w:r w:rsidR="002C2CBD">
        <w:rPr>
          <w:rFonts w:ascii="Arial" w:eastAsia="Times New Roman" w:hAnsi="Arial" w:cs="Arial"/>
          <w:b/>
          <w:bCs/>
          <w:color w:val="666666"/>
          <w:sz w:val="18"/>
          <w:szCs w:val="18"/>
        </w:rPr>
        <w:t>n</w:t>
      </w:r>
      <w:r w:rsidRPr="007F0BDE">
        <w:rPr>
          <w:rFonts w:ascii="Arial" w:eastAsia="Times New Roman" w:hAnsi="Arial" w:cs="Arial"/>
          <w:b/>
          <w:bCs/>
          <w:color w:val="666666"/>
          <w:sz w:val="18"/>
          <w:szCs w:val="18"/>
        </w:rPr>
        <w:t xml:space="preserve"> now in light of this uncertainty to save money.</w:t>
      </w:r>
    </w:p>
    <w:p w:rsidR="007F0BDE" w:rsidRDefault="007F0BDE" w:rsidP="007F0BDE">
      <w:pPr>
        <w:pStyle w:val="Heading4"/>
        <w:shd w:val="clear" w:color="auto" w:fill="FFFFFF"/>
        <w:rPr>
          <w:rFonts w:ascii="Arial" w:hAnsi="Arial" w:cs="Arial"/>
          <w:color w:val="808080"/>
        </w:rPr>
      </w:pPr>
      <w:r>
        <w:rPr>
          <w:rFonts w:ascii="Arial" w:hAnsi="Arial" w:cs="Arial"/>
          <w:color w:val="808080"/>
        </w:rPr>
        <w:t>1. Consider Accelerating Income to 2012</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It is often recommended that businesses defer taxable income to the following year, which can be done by sending out invoices later in the year or postponing some deductible expenses. But this approach is only useful if you expect to pay a lower tax rate next year, and with the Bush tax cuts scheduled to expire at year end, many businesses and individuals may find themselves paying higher rates in 2013. If this is the case, then it may be more beneficial to accelerate some taxable income into this year so that it can be taxed at the lower rate</w:t>
      </w:r>
      <w:r w:rsidR="004763C2">
        <w:rPr>
          <w:rFonts w:ascii="Arial" w:hAnsi="Arial" w:cs="Arial"/>
          <w:color w:val="333333"/>
          <w:sz w:val="18"/>
          <w:szCs w:val="18"/>
        </w:rPr>
        <w:t>.</w:t>
      </w:r>
    </w:p>
    <w:p w:rsidR="007F0BDE" w:rsidRDefault="007F0BDE" w:rsidP="007F0BDE">
      <w:pPr>
        <w:pStyle w:val="Heading4"/>
        <w:shd w:val="clear" w:color="auto" w:fill="FFFFFF"/>
        <w:rPr>
          <w:rFonts w:ascii="Arial" w:hAnsi="Arial" w:cs="Arial"/>
          <w:color w:val="808080"/>
        </w:rPr>
      </w:pPr>
      <w:r>
        <w:rPr>
          <w:rFonts w:ascii="Arial" w:hAnsi="Arial" w:cs="Arial"/>
          <w:color w:val="808080"/>
        </w:rPr>
        <w:t>2. Take Advantage of the 0% Rate on Investment Income</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The tax rate on qualified dividends and long-term capital gains is currently zero percent for those who fall within the 10 and 15 percent tax brackets. This generous tax rate could be history by the end of the year, and now may be time to take advantage of it. If your income is too high to qualify for this rate (available to married couples making less than $70,700 or single filers making less than $35,350), then consider giving some appreciated stock or mutual fund shares to loved ones who fall within the lower brackets. Just remember, giving securities to anyone under age 24 could result in them being taxed at their parents’ rates. </w:t>
      </w:r>
      <w:r>
        <w:rPr>
          <w:rFonts w:ascii="Arial" w:hAnsi="Arial" w:cs="Arial"/>
          <w:color w:val="333333"/>
          <w:sz w:val="18"/>
          <w:szCs w:val="18"/>
        </w:rPr>
        <w:br/>
      </w:r>
    </w:p>
    <w:p w:rsidR="004763C2" w:rsidRDefault="007F0BDE" w:rsidP="004763C2">
      <w:pPr>
        <w:pStyle w:val="Heading4"/>
        <w:shd w:val="clear" w:color="auto" w:fill="FFFFFF"/>
        <w:rPr>
          <w:rFonts w:ascii="Arial" w:hAnsi="Arial" w:cs="Arial"/>
          <w:color w:val="808080"/>
        </w:rPr>
      </w:pPr>
      <w:r>
        <w:rPr>
          <w:rFonts w:ascii="Arial" w:hAnsi="Arial" w:cs="Arial"/>
          <w:color w:val="808080"/>
        </w:rPr>
        <w:lastRenderedPageBreak/>
        <w:t>3. Time Investment Gains and Losses and Consider Being Bold about It</w:t>
      </w:r>
    </w:p>
    <w:p w:rsidR="004763C2" w:rsidRPr="004763C2" w:rsidRDefault="004763C2" w:rsidP="004763C2">
      <w:pPr>
        <w:pStyle w:val="NoSpacing"/>
        <w:rPr>
          <w:sz w:val="24"/>
          <w:szCs w:val="24"/>
        </w:rPr>
      </w:pPr>
    </w:p>
    <w:p w:rsidR="007F0BDE" w:rsidRPr="00B6245A" w:rsidRDefault="007F0BDE" w:rsidP="004763C2">
      <w:pPr>
        <w:pStyle w:val="Heading4"/>
        <w:shd w:val="clear" w:color="auto" w:fill="FFFFFF"/>
        <w:rPr>
          <w:rFonts w:ascii="Arial" w:hAnsi="Arial" w:cs="Arial"/>
          <w:b w:val="0"/>
          <w:i w:val="0"/>
          <w:color w:val="333333"/>
          <w:sz w:val="18"/>
          <w:szCs w:val="18"/>
        </w:rPr>
      </w:pPr>
      <w:r w:rsidRPr="00B6245A">
        <w:rPr>
          <w:rFonts w:ascii="Arial" w:hAnsi="Arial" w:cs="Arial"/>
          <w:b w:val="0"/>
          <w:i w:val="0"/>
          <w:color w:val="333333"/>
          <w:sz w:val="18"/>
          <w:szCs w:val="18"/>
        </w:rPr>
        <w:t xml:space="preserve">Consider selling appreciated securities this year while the maximum tax rate on long-term capital gains from 2012 sales is only 15 percent. This favorable rate applies to appreciated securities held for at least a year and a day before selling. Biting the bullet and selling some loser securities—those currently worth less than you paid for them—before year end can also be a good idea. The resulting capital losses will offset capital gains from other sales this year. </w:t>
      </w:r>
    </w:p>
    <w:p w:rsidR="007F0BDE" w:rsidRDefault="007F0BDE" w:rsidP="007F0BDE">
      <w:pPr>
        <w:pStyle w:val="Heading4"/>
        <w:shd w:val="clear" w:color="auto" w:fill="FFFFFF"/>
        <w:rPr>
          <w:rFonts w:ascii="Arial" w:hAnsi="Arial" w:cs="Arial"/>
          <w:color w:val="808080"/>
        </w:rPr>
      </w:pPr>
      <w:r>
        <w:rPr>
          <w:rFonts w:ascii="Arial" w:hAnsi="Arial" w:cs="Arial"/>
          <w:color w:val="808080"/>
        </w:rPr>
        <w:t>4. Leverage Standard Deductions by Bunching Deductible Expenditures</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If your 2012 itemized deductions are likely to be just under—or just over—the standard deduction amount, you may consider bunching together some expenditures every other year. For example, you could prepay your 2013 property taxes by December 31 of this year and claim both the 2012 and 2013 property tax payments on your 2012 return. Again, beware of the potential that you’ll be paying a higher tax rate next year. If you think this will be the case, you may want to claim the standard deduction this year and bunch your itemized deductions into 2013 where they can offset the higher taxed income</w:t>
      </w:r>
    </w:p>
    <w:p w:rsidR="007F0BDE" w:rsidRDefault="007F0BDE" w:rsidP="007F0BDE">
      <w:pPr>
        <w:pStyle w:val="Heading4"/>
        <w:shd w:val="clear" w:color="auto" w:fill="FFFFFF"/>
        <w:rPr>
          <w:rFonts w:ascii="Arial" w:hAnsi="Arial" w:cs="Arial"/>
          <w:color w:val="808080"/>
        </w:rPr>
      </w:pPr>
      <w:r>
        <w:rPr>
          <w:rFonts w:ascii="Arial" w:hAnsi="Arial" w:cs="Arial"/>
          <w:color w:val="808080"/>
        </w:rPr>
        <w:t>5. Business Tip: Save on New and Used Equipment and Software</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Section 179 of the IRS tax code allows eligible businesses to claim first-year depreciation write-offs for new and used equipment and software. The maximum deduction is currently a generous $139,000, but it is set to drop to $25,000 next year. Now might be the time to take advantage. </w:t>
      </w:r>
    </w:p>
    <w:p w:rsidR="007F0BDE" w:rsidRDefault="007F0BDE" w:rsidP="007F0BDE">
      <w:pPr>
        <w:pStyle w:val="Heading4"/>
        <w:shd w:val="clear" w:color="auto" w:fill="FFFFFF"/>
        <w:rPr>
          <w:rFonts w:ascii="Arial" w:hAnsi="Arial" w:cs="Arial"/>
          <w:color w:val="808080"/>
        </w:rPr>
      </w:pPr>
      <w:r>
        <w:rPr>
          <w:rFonts w:ascii="Arial" w:hAnsi="Arial" w:cs="Arial"/>
          <w:color w:val="808080"/>
        </w:rPr>
        <w:t>6</w:t>
      </w:r>
      <w:r>
        <w:rPr>
          <w:rFonts w:ascii="Arial" w:hAnsi="Arial" w:cs="Arial"/>
          <w:color w:val="808080"/>
        </w:rPr>
        <w:t>. Business Tip: Take Advantage of 50 Percent Bonus Depreciation</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Above and beyond the Section 179 deduction, your business can also claim first-year bonus depreciation equal to 50 perfect of the cost of most new equipment and software placed in service by December 31 of this year. This generous break will expire at year-end unless Congress extends it. </w:t>
      </w:r>
    </w:p>
    <w:p w:rsidR="007F0BDE" w:rsidRDefault="007F0BDE" w:rsidP="007F0BDE">
      <w:pPr>
        <w:pStyle w:val="Heading4"/>
        <w:shd w:val="clear" w:color="auto" w:fill="FFFFFF"/>
        <w:rPr>
          <w:rFonts w:ascii="Arial" w:hAnsi="Arial" w:cs="Arial"/>
          <w:color w:val="808080"/>
        </w:rPr>
      </w:pPr>
      <w:r>
        <w:rPr>
          <w:rFonts w:ascii="Arial" w:hAnsi="Arial" w:cs="Arial"/>
          <w:color w:val="808080"/>
        </w:rPr>
        <w:t>7. Don’t Overlook Estate Planning</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The unified federal gift and estate tax exemption for 2012 is a historically generous $5.12 million, but it is scheduled to drop back to only $1 million in 2013. The maximum estate tax rate is also expected to rise starting next year—from 35 percent to 55 percent. Given the generous tax exemption and lower maximum tax rate, you may want to re-evaluate your financial plan when it comes to estate and gift planning so that you’re taking advantage of these breaks where possible. </w:t>
      </w:r>
      <w:r>
        <w:rPr>
          <w:rFonts w:ascii="Arial" w:hAnsi="Arial" w:cs="Arial"/>
          <w:color w:val="333333"/>
          <w:sz w:val="18"/>
          <w:szCs w:val="18"/>
        </w:rPr>
        <w:br/>
      </w:r>
    </w:p>
    <w:p w:rsidR="007F0BDE" w:rsidRDefault="007F0BDE" w:rsidP="007F0BDE">
      <w:pPr>
        <w:pStyle w:val="Heading4"/>
        <w:shd w:val="clear" w:color="auto" w:fill="FFFFFF"/>
        <w:rPr>
          <w:rFonts w:ascii="Arial" w:hAnsi="Arial" w:cs="Arial"/>
          <w:color w:val="808080"/>
        </w:rPr>
      </w:pPr>
      <w:r>
        <w:rPr>
          <w:rFonts w:ascii="Arial" w:hAnsi="Arial" w:cs="Arial"/>
          <w:color w:val="808080"/>
        </w:rPr>
        <w:lastRenderedPageBreak/>
        <w:t xml:space="preserve">8. </w:t>
      </w:r>
      <w:proofErr w:type="gramStart"/>
      <w:r>
        <w:rPr>
          <w:rFonts w:ascii="Arial" w:hAnsi="Arial" w:cs="Arial"/>
          <w:color w:val="808080"/>
        </w:rPr>
        <w:t>For</w:t>
      </w:r>
      <w:proofErr w:type="gramEnd"/>
      <w:r>
        <w:rPr>
          <w:rFonts w:ascii="Arial" w:hAnsi="Arial" w:cs="Arial"/>
          <w:color w:val="808080"/>
        </w:rPr>
        <w:t xml:space="preserve"> the Charitably Inclined: Sell Loser Shares and Give Away the Resulting Cash</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If you’re thinking of giving away loser shares as gifts to relatives, you’re better off selling them and giving relatives the cash. This approach will allow you to take advantage of the resulting capital losses. It is, however, beneficial to give away winner shares, as recipients will likely pay lower tax rates than you would if you sold them. The same rules apply when it comes to giving shares to IRS-approved charities. You can save by selling loser shares and claiming the capital loss on your tax return, and then giving the cash proceeds to charity and claiming a charitable write-off. </w:t>
      </w:r>
    </w:p>
    <w:p w:rsidR="007F0BDE" w:rsidRDefault="007F0BDE" w:rsidP="007F0BDE">
      <w:pPr>
        <w:pStyle w:val="Heading4"/>
        <w:shd w:val="clear" w:color="auto" w:fill="FFFFFF"/>
        <w:rPr>
          <w:rFonts w:ascii="Arial" w:hAnsi="Arial" w:cs="Arial"/>
          <w:color w:val="808080"/>
        </w:rPr>
      </w:pPr>
      <w:r>
        <w:rPr>
          <w:rFonts w:ascii="Arial" w:hAnsi="Arial" w:cs="Arial"/>
          <w:color w:val="808080"/>
        </w:rPr>
        <w:t>9. Convert Traditional IRA into Roth IRA</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If your traditional IRA still hasn’t recovered from the 2008-2009 stock market </w:t>
      </w:r>
      <w:proofErr w:type="gramStart"/>
      <w:r>
        <w:rPr>
          <w:rFonts w:ascii="Arial" w:hAnsi="Arial" w:cs="Arial"/>
          <w:color w:val="333333"/>
          <w:sz w:val="18"/>
          <w:szCs w:val="18"/>
        </w:rPr>
        <w:t>meltdown</w:t>
      </w:r>
      <w:proofErr w:type="gramEnd"/>
      <w:r>
        <w:rPr>
          <w:rFonts w:ascii="Arial" w:hAnsi="Arial" w:cs="Arial"/>
          <w:color w:val="333333"/>
          <w:sz w:val="18"/>
          <w:szCs w:val="18"/>
        </w:rPr>
        <w:t xml:space="preserve">, then it’s likely worth much less than it once was. Correspondingly, the tax hit from converting it to a Roth IRA right now would also be less. While any tax hit is likely unwelcome, it may be a small price to pay for tax savings since future income gains that accumulate in a Roth IRA will be free of federal income taxes, whereas traditional IRA distributions could be hit with tax rates even higher than today’s. </w:t>
      </w:r>
      <w:r>
        <w:rPr>
          <w:rFonts w:ascii="Arial" w:hAnsi="Arial" w:cs="Arial"/>
          <w:color w:val="333333"/>
          <w:sz w:val="18"/>
          <w:szCs w:val="18"/>
        </w:rPr>
        <w:br/>
      </w:r>
    </w:p>
    <w:p w:rsidR="007F0BDE" w:rsidRDefault="007F0BDE" w:rsidP="007F0BDE">
      <w:pPr>
        <w:pStyle w:val="Heading4"/>
        <w:shd w:val="clear" w:color="auto" w:fill="FFFFFF"/>
        <w:rPr>
          <w:rFonts w:ascii="Arial" w:hAnsi="Arial" w:cs="Arial"/>
          <w:color w:val="808080"/>
        </w:rPr>
      </w:pPr>
      <w:r>
        <w:rPr>
          <w:rFonts w:ascii="Arial" w:hAnsi="Arial" w:cs="Arial"/>
          <w:color w:val="333333"/>
          <w:sz w:val="18"/>
          <w:szCs w:val="18"/>
        </w:rPr>
        <w:br w:type="textWrapping" w:clear="all"/>
      </w:r>
      <w:r>
        <w:rPr>
          <w:rFonts w:ascii="Arial" w:hAnsi="Arial" w:cs="Arial"/>
          <w:color w:val="808080"/>
        </w:rPr>
        <w:t>10. Pay Attention to the Alternative Minimum Tax</w:t>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While many recent tax law changes have been helpful in reducing your regular taxes, they didn’t do much to reduce the odds that you’ll owe the dreaded Alternative Minimum Tax. Therefore, it’s critical that you and your</w:t>
      </w:r>
      <w:r w:rsidR="002420F7">
        <w:rPr>
          <w:rFonts w:ascii="Arial" w:hAnsi="Arial" w:cs="Arial"/>
          <w:color w:val="333333"/>
          <w:sz w:val="18"/>
          <w:szCs w:val="18"/>
        </w:rPr>
        <w:t xml:space="preserve"> tax professional</w:t>
      </w:r>
      <w:r>
        <w:rPr>
          <w:rFonts w:ascii="Arial" w:hAnsi="Arial" w:cs="Arial"/>
          <w:color w:val="333333"/>
          <w:sz w:val="18"/>
          <w:szCs w:val="18"/>
        </w:rPr>
        <w:t xml:space="preserve"> evaluate all tax planning strategies in light of the AMT rules before making any moves. </w:t>
      </w:r>
      <w:r>
        <w:rPr>
          <w:rFonts w:ascii="Arial" w:hAnsi="Arial" w:cs="Arial"/>
          <w:color w:val="333333"/>
          <w:sz w:val="18"/>
          <w:szCs w:val="18"/>
        </w:rPr>
        <w:br/>
      </w:r>
    </w:p>
    <w:p w:rsidR="007F0BDE" w:rsidRDefault="00A31D47"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t xml:space="preserve">To contact an Enrolled Agent, </w:t>
      </w:r>
      <w:r w:rsidRPr="00A31D47">
        <w:rPr>
          <w:rFonts w:ascii="Arial" w:hAnsi="Arial" w:cs="Arial"/>
          <w:b/>
          <w:i/>
          <w:color w:val="333333"/>
          <w:sz w:val="18"/>
          <w:szCs w:val="18"/>
        </w:rPr>
        <w:t>The tax professional</w:t>
      </w:r>
      <w:r>
        <w:rPr>
          <w:rFonts w:ascii="Arial" w:hAnsi="Arial" w:cs="Arial"/>
          <w:color w:val="333333"/>
          <w:sz w:val="18"/>
          <w:szCs w:val="18"/>
        </w:rPr>
        <w:t xml:space="preserve">, in your area visit </w:t>
      </w:r>
      <w:hyperlink r:id="rId8" w:history="1">
        <w:r w:rsidRPr="00824BC8">
          <w:rPr>
            <w:rStyle w:val="Hyperlink"/>
            <w:rFonts w:ascii="Arial" w:hAnsi="Arial" w:cs="Arial"/>
            <w:sz w:val="18"/>
            <w:szCs w:val="18"/>
          </w:rPr>
          <w:t>www.csea.org</w:t>
        </w:r>
      </w:hyperlink>
      <w:r>
        <w:rPr>
          <w:rFonts w:ascii="Arial" w:hAnsi="Arial" w:cs="Arial"/>
          <w:color w:val="333333"/>
          <w:sz w:val="18"/>
          <w:szCs w:val="18"/>
        </w:rPr>
        <w:t xml:space="preserve"> or call 800-829-7765.</w:t>
      </w:r>
      <w:r w:rsidR="007F0BDE">
        <w:rPr>
          <w:rFonts w:ascii="Arial" w:hAnsi="Arial" w:cs="Arial"/>
          <w:color w:val="333333"/>
          <w:sz w:val="18"/>
          <w:szCs w:val="18"/>
        </w:rPr>
        <w:br w:type="textWrapping" w:clear="all"/>
      </w:r>
    </w:p>
    <w:p w:rsidR="007F0BDE" w:rsidRDefault="007F0BDE" w:rsidP="007F0BDE">
      <w:pPr>
        <w:shd w:val="clear" w:color="auto" w:fill="FFFFFF"/>
        <w:spacing w:before="100" w:beforeAutospacing="1" w:line="300" w:lineRule="atLeast"/>
        <w:rPr>
          <w:rFonts w:ascii="Arial" w:hAnsi="Arial" w:cs="Arial"/>
          <w:color w:val="333333"/>
          <w:sz w:val="18"/>
          <w:szCs w:val="18"/>
        </w:rPr>
      </w:pPr>
      <w:r>
        <w:rPr>
          <w:rFonts w:ascii="Arial" w:hAnsi="Arial" w:cs="Arial"/>
          <w:color w:val="333333"/>
          <w:sz w:val="18"/>
          <w:szCs w:val="18"/>
        </w:rPr>
        <w:br w:type="textWrapping" w:clear="all"/>
      </w:r>
    </w:p>
    <w:p w:rsidR="007F0BDE" w:rsidRDefault="007F0BDE" w:rsidP="007F0BDE">
      <w:pPr>
        <w:shd w:val="clear" w:color="auto" w:fill="FFFFFF"/>
        <w:spacing w:before="100" w:beforeAutospacing="1" w:line="300" w:lineRule="atLeast"/>
        <w:rPr>
          <w:rFonts w:ascii="Arial" w:hAnsi="Arial" w:cs="Arial"/>
          <w:color w:val="333333"/>
          <w:sz w:val="18"/>
          <w:szCs w:val="18"/>
        </w:rPr>
      </w:pPr>
    </w:p>
    <w:p w:rsidR="007F0BDE" w:rsidRDefault="007F0BDE" w:rsidP="007F0BDE">
      <w:pPr>
        <w:shd w:val="clear" w:color="auto" w:fill="FFFFFF"/>
        <w:spacing w:before="100" w:beforeAutospacing="1" w:line="300" w:lineRule="atLeast"/>
        <w:rPr>
          <w:rFonts w:ascii="Arial" w:hAnsi="Arial" w:cs="Arial"/>
          <w:color w:val="333333"/>
          <w:sz w:val="18"/>
          <w:szCs w:val="18"/>
        </w:rPr>
      </w:pPr>
    </w:p>
    <w:p w:rsidR="007F0BDE" w:rsidRDefault="007F0BDE" w:rsidP="007F0BDE">
      <w:pPr>
        <w:shd w:val="clear" w:color="auto" w:fill="FFFFFF"/>
        <w:spacing w:before="100" w:beforeAutospacing="1" w:line="300" w:lineRule="atLeast"/>
        <w:rPr>
          <w:rFonts w:ascii="Arial" w:hAnsi="Arial" w:cs="Arial"/>
          <w:color w:val="333333"/>
          <w:sz w:val="18"/>
          <w:szCs w:val="18"/>
        </w:rPr>
      </w:pPr>
    </w:p>
    <w:p w:rsidR="007F0BDE" w:rsidRPr="007F0BDE" w:rsidRDefault="007F0BDE" w:rsidP="007F0BDE">
      <w:pPr>
        <w:pStyle w:val="NoSpacing"/>
      </w:pPr>
      <w:r>
        <w:rPr>
          <w:rFonts w:ascii="Arial" w:hAnsi="Arial" w:cs="Arial"/>
          <w:color w:val="333333"/>
          <w:sz w:val="18"/>
          <w:szCs w:val="18"/>
        </w:rPr>
        <w:br w:type="textWrapping" w:clear="all"/>
      </w:r>
    </w:p>
    <w:sectPr w:rsidR="007F0BDE" w:rsidRPr="007F0B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18" w:rsidRDefault="004A2418" w:rsidP="007E01A2">
      <w:pPr>
        <w:spacing w:after="0" w:line="240" w:lineRule="auto"/>
      </w:pPr>
      <w:r>
        <w:separator/>
      </w:r>
    </w:p>
  </w:endnote>
  <w:endnote w:type="continuationSeparator" w:id="0">
    <w:p w:rsidR="004A2418" w:rsidRDefault="004A2418" w:rsidP="007E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29512"/>
      <w:docPartObj>
        <w:docPartGallery w:val="Page Numbers (Bottom of Page)"/>
        <w:docPartUnique/>
      </w:docPartObj>
    </w:sdtPr>
    <w:sdtEndPr>
      <w:rPr>
        <w:noProof/>
      </w:rPr>
    </w:sdtEndPr>
    <w:sdtContent>
      <w:bookmarkStart w:id="0" w:name="_GoBack" w:displacedByCustomXml="prev"/>
      <w:bookmarkEnd w:id="0" w:displacedByCustomXml="prev"/>
      <w:p w:rsidR="007E01A2" w:rsidRDefault="007E01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01A2" w:rsidRDefault="007E0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18" w:rsidRDefault="004A2418" w:rsidP="007E01A2">
      <w:pPr>
        <w:spacing w:after="0" w:line="240" w:lineRule="auto"/>
      </w:pPr>
      <w:r>
        <w:separator/>
      </w:r>
    </w:p>
  </w:footnote>
  <w:footnote w:type="continuationSeparator" w:id="0">
    <w:p w:rsidR="004A2418" w:rsidRDefault="004A2418" w:rsidP="007E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DE"/>
    <w:rsid w:val="00014AC2"/>
    <w:rsid w:val="002420F7"/>
    <w:rsid w:val="002C2CBD"/>
    <w:rsid w:val="004763C2"/>
    <w:rsid w:val="004A2418"/>
    <w:rsid w:val="0061187E"/>
    <w:rsid w:val="007E01A2"/>
    <w:rsid w:val="007F0BDE"/>
    <w:rsid w:val="00A31D47"/>
    <w:rsid w:val="00A46318"/>
    <w:rsid w:val="00B6245A"/>
    <w:rsid w:val="00CB3412"/>
    <w:rsid w:val="00D5449D"/>
    <w:rsid w:val="00DE5119"/>
    <w:rsid w:val="00EB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12"/>
  </w:style>
  <w:style w:type="paragraph" w:styleId="Heading1">
    <w:name w:val="heading 1"/>
    <w:basedOn w:val="Normal"/>
    <w:link w:val="Heading1Char"/>
    <w:uiPriority w:val="9"/>
    <w:qFormat/>
    <w:rsid w:val="007F0BDE"/>
    <w:pPr>
      <w:spacing w:before="100" w:beforeAutospacing="1" w:after="100" w:afterAutospacing="1" w:line="450" w:lineRule="atLeast"/>
      <w:outlineLvl w:val="0"/>
    </w:pPr>
    <w:rPr>
      <w:rFonts w:eastAsia="Times New Roman" w:cs="Times New Roman"/>
      <w:b/>
      <w:bCs/>
      <w:color w:val="336699"/>
      <w:kern w:val="36"/>
      <w:sz w:val="33"/>
      <w:szCs w:val="33"/>
    </w:rPr>
  </w:style>
  <w:style w:type="paragraph" w:styleId="Heading2">
    <w:name w:val="heading 2"/>
    <w:basedOn w:val="Normal"/>
    <w:link w:val="Heading2Char"/>
    <w:uiPriority w:val="9"/>
    <w:qFormat/>
    <w:rsid w:val="007F0BDE"/>
    <w:pPr>
      <w:spacing w:before="150" w:after="300" w:line="270" w:lineRule="atLeast"/>
      <w:outlineLvl w:val="1"/>
    </w:pPr>
    <w:rPr>
      <w:rFonts w:eastAsia="Times New Roman" w:cs="Times New Roman"/>
      <w:b/>
      <w:bCs/>
      <w:color w:val="666666"/>
      <w:sz w:val="27"/>
      <w:szCs w:val="27"/>
    </w:rPr>
  </w:style>
  <w:style w:type="paragraph" w:styleId="Heading4">
    <w:name w:val="heading 4"/>
    <w:basedOn w:val="Normal"/>
    <w:next w:val="Normal"/>
    <w:link w:val="Heading4Char"/>
    <w:uiPriority w:val="9"/>
    <w:unhideWhenUsed/>
    <w:qFormat/>
    <w:rsid w:val="007F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DE"/>
    <w:pPr>
      <w:spacing w:after="0" w:line="240" w:lineRule="auto"/>
    </w:pPr>
  </w:style>
  <w:style w:type="character" w:customStyle="1" w:styleId="Heading1Char">
    <w:name w:val="Heading 1 Char"/>
    <w:basedOn w:val="DefaultParagraphFont"/>
    <w:link w:val="Heading1"/>
    <w:uiPriority w:val="9"/>
    <w:rsid w:val="007F0BDE"/>
    <w:rPr>
      <w:rFonts w:eastAsia="Times New Roman" w:cs="Times New Roman"/>
      <w:b/>
      <w:bCs/>
      <w:color w:val="336699"/>
      <w:kern w:val="36"/>
      <w:sz w:val="33"/>
      <w:szCs w:val="33"/>
    </w:rPr>
  </w:style>
  <w:style w:type="character" w:customStyle="1" w:styleId="Heading2Char">
    <w:name w:val="Heading 2 Char"/>
    <w:basedOn w:val="DefaultParagraphFont"/>
    <w:link w:val="Heading2"/>
    <w:uiPriority w:val="9"/>
    <w:rsid w:val="007F0BDE"/>
    <w:rPr>
      <w:rFonts w:eastAsia="Times New Roman" w:cs="Times New Roman"/>
      <w:b/>
      <w:bCs/>
      <w:color w:val="666666"/>
      <w:sz w:val="27"/>
      <w:szCs w:val="27"/>
    </w:rPr>
  </w:style>
  <w:style w:type="character" w:customStyle="1" w:styleId="Heading4Char">
    <w:name w:val="Heading 4 Char"/>
    <w:basedOn w:val="DefaultParagraphFont"/>
    <w:link w:val="Heading4"/>
    <w:uiPriority w:val="9"/>
    <w:rsid w:val="007F0BD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F0BDE"/>
    <w:rPr>
      <w:b/>
      <w:bCs/>
      <w:strike w:val="0"/>
      <w:dstrike w:val="0"/>
      <w:color w:val="336699"/>
      <w:u w:val="none"/>
      <w:effect w:val="none"/>
    </w:rPr>
  </w:style>
  <w:style w:type="paragraph" w:styleId="BalloonText">
    <w:name w:val="Balloon Text"/>
    <w:basedOn w:val="Normal"/>
    <w:link w:val="BalloonTextChar"/>
    <w:uiPriority w:val="99"/>
    <w:semiHidden/>
    <w:unhideWhenUsed/>
    <w:rsid w:val="00A3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47"/>
    <w:rPr>
      <w:rFonts w:ascii="Tahoma" w:hAnsi="Tahoma" w:cs="Tahoma"/>
      <w:sz w:val="16"/>
      <w:szCs w:val="16"/>
    </w:rPr>
  </w:style>
  <w:style w:type="paragraph" w:styleId="Header">
    <w:name w:val="header"/>
    <w:basedOn w:val="Normal"/>
    <w:link w:val="HeaderChar"/>
    <w:uiPriority w:val="99"/>
    <w:unhideWhenUsed/>
    <w:rsid w:val="007E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A2"/>
  </w:style>
  <w:style w:type="paragraph" w:styleId="Footer">
    <w:name w:val="footer"/>
    <w:basedOn w:val="Normal"/>
    <w:link w:val="FooterChar"/>
    <w:uiPriority w:val="99"/>
    <w:unhideWhenUsed/>
    <w:rsid w:val="007E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12"/>
  </w:style>
  <w:style w:type="paragraph" w:styleId="Heading1">
    <w:name w:val="heading 1"/>
    <w:basedOn w:val="Normal"/>
    <w:link w:val="Heading1Char"/>
    <w:uiPriority w:val="9"/>
    <w:qFormat/>
    <w:rsid w:val="007F0BDE"/>
    <w:pPr>
      <w:spacing w:before="100" w:beforeAutospacing="1" w:after="100" w:afterAutospacing="1" w:line="450" w:lineRule="atLeast"/>
      <w:outlineLvl w:val="0"/>
    </w:pPr>
    <w:rPr>
      <w:rFonts w:eastAsia="Times New Roman" w:cs="Times New Roman"/>
      <w:b/>
      <w:bCs/>
      <w:color w:val="336699"/>
      <w:kern w:val="36"/>
      <w:sz w:val="33"/>
      <w:szCs w:val="33"/>
    </w:rPr>
  </w:style>
  <w:style w:type="paragraph" w:styleId="Heading2">
    <w:name w:val="heading 2"/>
    <w:basedOn w:val="Normal"/>
    <w:link w:val="Heading2Char"/>
    <w:uiPriority w:val="9"/>
    <w:qFormat/>
    <w:rsid w:val="007F0BDE"/>
    <w:pPr>
      <w:spacing w:before="150" w:after="300" w:line="270" w:lineRule="atLeast"/>
      <w:outlineLvl w:val="1"/>
    </w:pPr>
    <w:rPr>
      <w:rFonts w:eastAsia="Times New Roman" w:cs="Times New Roman"/>
      <w:b/>
      <w:bCs/>
      <w:color w:val="666666"/>
      <w:sz w:val="27"/>
      <w:szCs w:val="27"/>
    </w:rPr>
  </w:style>
  <w:style w:type="paragraph" w:styleId="Heading4">
    <w:name w:val="heading 4"/>
    <w:basedOn w:val="Normal"/>
    <w:next w:val="Normal"/>
    <w:link w:val="Heading4Char"/>
    <w:uiPriority w:val="9"/>
    <w:unhideWhenUsed/>
    <w:qFormat/>
    <w:rsid w:val="007F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DE"/>
    <w:pPr>
      <w:spacing w:after="0" w:line="240" w:lineRule="auto"/>
    </w:pPr>
  </w:style>
  <w:style w:type="character" w:customStyle="1" w:styleId="Heading1Char">
    <w:name w:val="Heading 1 Char"/>
    <w:basedOn w:val="DefaultParagraphFont"/>
    <w:link w:val="Heading1"/>
    <w:uiPriority w:val="9"/>
    <w:rsid w:val="007F0BDE"/>
    <w:rPr>
      <w:rFonts w:eastAsia="Times New Roman" w:cs="Times New Roman"/>
      <w:b/>
      <w:bCs/>
      <w:color w:val="336699"/>
      <w:kern w:val="36"/>
      <w:sz w:val="33"/>
      <w:szCs w:val="33"/>
    </w:rPr>
  </w:style>
  <w:style w:type="character" w:customStyle="1" w:styleId="Heading2Char">
    <w:name w:val="Heading 2 Char"/>
    <w:basedOn w:val="DefaultParagraphFont"/>
    <w:link w:val="Heading2"/>
    <w:uiPriority w:val="9"/>
    <w:rsid w:val="007F0BDE"/>
    <w:rPr>
      <w:rFonts w:eastAsia="Times New Roman" w:cs="Times New Roman"/>
      <w:b/>
      <w:bCs/>
      <w:color w:val="666666"/>
      <w:sz w:val="27"/>
      <w:szCs w:val="27"/>
    </w:rPr>
  </w:style>
  <w:style w:type="character" w:customStyle="1" w:styleId="Heading4Char">
    <w:name w:val="Heading 4 Char"/>
    <w:basedOn w:val="DefaultParagraphFont"/>
    <w:link w:val="Heading4"/>
    <w:uiPriority w:val="9"/>
    <w:rsid w:val="007F0BD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F0BDE"/>
    <w:rPr>
      <w:b/>
      <w:bCs/>
      <w:strike w:val="0"/>
      <w:dstrike w:val="0"/>
      <w:color w:val="336699"/>
      <w:u w:val="none"/>
      <w:effect w:val="none"/>
    </w:rPr>
  </w:style>
  <w:style w:type="paragraph" w:styleId="BalloonText">
    <w:name w:val="Balloon Text"/>
    <w:basedOn w:val="Normal"/>
    <w:link w:val="BalloonTextChar"/>
    <w:uiPriority w:val="99"/>
    <w:semiHidden/>
    <w:unhideWhenUsed/>
    <w:rsid w:val="00A3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47"/>
    <w:rPr>
      <w:rFonts w:ascii="Tahoma" w:hAnsi="Tahoma" w:cs="Tahoma"/>
      <w:sz w:val="16"/>
      <w:szCs w:val="16"/>
    </w:rPr>
  </w:style>
  <w:style w:type="paragraph" w:styleId="Header">
    <w:name w:val="header"/>
    <w:basedOn w:val="Normal"/>
    <w:link w:val="HeaderChar"/>
    <w:uiPriority w:val="99"/>
    <w:unhideWhenUsed/>
    <w:rsid w:val="007E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A2"/>
  </w:style>
  <w:style w:type="paragraph" w:styleId="Footer">
    <w:name w:val="footer"/>
    <w:basedOn w:val="Normal"/>
    <w:link w:val="FooterChar"/>
    <w:uiPriority w:val="99"/>
    <w:unhideWhenUsed/>
    <w:rsid w:val="007E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4899">
      <w:bodyDiv w:val="1"/>
      <w:marLeft w:val="0"/>
      <w:marRight w:val="0"/>
      <w:marTop w:val="0"/>
      <w:marBottom w:val="0"/>
      <w:divBdr>
        <w:top w:val="none" w:sz="0" w:space="0" w:color="auto"/>
        <w:left w:val="none" w:sz="0" w:space="0" w:color="auto"/>
        <w:bottom w:val="none" w:sz="0" w:space="0" w:color="auto"/>
        <w:right w:val="none" w:sz="0" w:space="0" w:color="auto"/>
      </w:divBdr>
      <w:divsChild>
        <w:div w:id="560486082">
          <w:marLeft w:val="0"/>
          <w:marRight w:val="0"/>
          <w:marTop w:val="0"/>
          <w:marBottom w:val="0"/>
          <w:divBdr>
            <w:top w:val="none" w:sz="0" w:space="0" w:color="auto"/>
            <w:left w:val="none" w:sz="0" w:space="0" w:color="auto"/>
            <w:bottom w:val="none" w:sz="0" w:space="0" w:color="auto"/>
            <w:right w:val="none" w:sz="0" w:space="0" w:color="auto"/>
          </w:divBdr>
          <w:divsChild>
            <w:div w:id="1626540457">
              <w:marLeft w:val="150"/>
              <w:marRight w:val="150"/>
              <w:marTop w:val="0"/>
              <w:marBottom w:val="0"/>
              <w:divBdr>
                <w:top w:val="none" w:sz="0" w:space="0" w:color="auto"/>
                <w:left w:val="none" w:sz="0" w:space="0" w:color="auto"/>
                <w:bottom w:val="none" w:sz="0" w:space="0" w:color="auto"/>
                <w:right w:val="none" w:sz="0" w:space="0" w:color="auto"/>
              </w:divBdr>
              <w:divsChild>
                <w:div w:id="118958869">
                  <w:marLeft w:val="150"/>
                  <w:marRight w:val="150"/>
                  <w:marTop w:val="0"/>
                  <w:marBottom w:val="0"/>
                  <w:divBdr>
                    <w:top w:val="none" w:sz="0" w:space="0" w:color="auto"/>
                    <w:left w:val="none" w:sz="0" w:space="0" w:color="auto"/>
                    <w:bottom w:val="none" w:sz="0" w:space="0" w:color="auto"/>
                    <w:right w:val="none" w:sz="0" w:space="0" w:color="auto"/>
                  </w:divBdr>
                  <w:divsChild>
                    <w:div w:id="1708137180">
                      <w:marLeft w:val="0"/>
                      <w:marRight w:val="0"/>
                      <w:marTop w:val="0"/>
                      <w:marBottom w:val="0"/>
                      <w:divBdr>
                        <w:top w:val="none" w:sz="0" w:space="0" w:color="auto"/>
                        <w:left w:val="none" w:sz="0" w:space="0" w:color="auto"/>
                        <w:bottom w:val="none" w:sz="0" w:space="0" w:color="auto"/>
                        <w:right w:val="none" w:sz="0" w:space="0" w:color="auto"/>
                      </w:divBdr>
                      <w:divsChild>
                        <w:div w:id="1961839360">
                          <w:marLeft w:val="0"/>
                          <w:marRight w:val="0"/>
                          <w:marTop w:val="300"/>
                          <w:marBottom w:val="300"/>
                          <w:divBdr>
                            <w:top w:val="none" w:sz="0" w:space="0" w:color="auto"/>
                            <w:left w:val="none" w:sz="0" w:space="0" w:color="auto"/>
                            <w:bottom w:val="none" w:sz="0" w:space="0" w:color="auto"/>
                            <w:right w:val="none" w:sz="0" w:space="0" w:color="auto"/>
                          </w:divBdr>
                          <w:divsChild>
                            <w:div w:id="1704331624">
                              <w:marLeft w:val="0"/>
                              <w:marRight w:val="0"/>
                              <w:marTop w:val="0"/>
                              <w:marBottom w:val="0"/>
                              <w:divBdr>
                                <w:top w:val="none" w:sz="0" w:space="0" w:color="auto"/>
                                <w:left w:val="none" w:sz="0" w:space="0" w:color="auto"/>
                                <w:bottom w:val="none" w:sz="0" w:space="0" w:color="auto"/>
                                <w:right w:val="none" w:sz="0" w:space="0" w:color="auto"/>
                              </w:divBdr>
                              <w:divsChild>
                                <w:div w:id="1759867103">
                                  <w:marLeft w:val="0"/>
                                  <w:marRight w:val="0"/>
                                  <w:marTop w:val="0"/>
                                  <w:marBottom w:val="0"/>
                                  <w:divBdr>
                                    <w:top w:val="none" w:sz="0" w:space="0" w:color="auto"/>
                                    <w:left w:val="none" w:sz="0" w:space="0" w:color="auto"/>
                                    <w:bottom w:val="none" w:sz="0" w:space="0" w:color="auto"/>
                                    <w:right w:val="none" w:sz="0" w:space="0" w:color="auto"/>
                                  </w:divBdr>
                                </w:div>
                                <w:div w:id="13851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8103">
      <w:bodyDiv w:val="1"/>
      <w:marLeft w:val="0"/>
      <w:marRight w:val="0"/>
      <w:marTop w:val="0"/>
      <w:marBottom w:val="0"/>
      <w:divBdr>
        <w:top w:val="none" w:sz="0" w:space="0" w:color="auto"/>
        <w:left w:val="none" w:sz="0" w:space="0" w:color="auto"/>
        <w:bottom w:val="none" w:sz="0" w:space="0" w:color="auto"/>
        <w:right w:val="none" w:sz="0" w:space="0" w:color="auto"/>
      </w:divBdr>
      <w:divsChild>
        <w:div w:id="500973529">
          <w:marLeft w:val="0"/>
          <w:marRight w:val="0"/>
          <w:marTop w:val="0"/>
          <w:marBottom w:val="0"/>
          <w:divBdr>
            <w:top w:val="none" w:sz="0" w:space="0" w:color="auto"/>
            <w:left w:val="none" w:sz="0" w:space="0" w:color="auto"/>
            <w:bottom w:val="none" w:sz="0" w:space="0" w:color="auto"/>
            <w:right w:val="none" w:sz="0" w:space="0" w:color="auto"/>
          </w:divBdr>
          <w:divsChild>
            <w:div w:id="1330908165">
              <w:marLeft w:val="150"/>
              <w:marRight w:val="150"/>
              <w:marTop w:val="0"/>
              <w:marBottom w:val="0"/>
              <w:divBdr>
                <w:top w:val="none" w:sz="0" w:space="0" w:color="auto"/>
                <w:left w:val="none" w:sz="0" w:space="0" w:color="auto"/>
                <w:bottom w:val="none" w:sz="0" w:space="0" w:color="auto"/>
                <w:right w:val="none" w:sz="0" w:space="0" w:color="auto"/>
              </w:divBdr>
              <w:divsChild>
                <w:div w:id="59596518">
                  <w:marLeft w:val="150"/>
                  <w:marRight w:val="150"/>
                  <w:marTop w:val="0"/>
                  <w:marBottom w:val="0"/>
                  <w:divBdr>
                    <w:top w:val="none" w:sz="0" w:space="0" w:color="auto"/>
                    <w:left w:val="none" w:sz="0" w:space="0" w:color="auto"/>
                    <w:bottom w:val="none" w:sz="0" w:space="0" w:color="auto"/>
                    <w:right w:val="none" w:sz="0" w:space="0" w:color="auto"/>
                  </w:divBdr>
                  <w:divsChild>
                    <w:div w:id="1082214939">
                      <w:marLeft w:val="0"/>
                      <w:marRight w:val="0"/>
                      <w:marTop w:val="0"/>
                      <w:marBottom w:val="0"/>
                      <w:divBdr>
                        <w:top w:val="none" w:sz="0" w:space="0" w:color="auto"/>
                        <w:left w:val="none" w:sz="0" w:space="0" w:color="auto"/>
                        <w:bottom w:val="none" w:sz="0" w:space="0" w:color="auto"/>
                        <w:right w:val="none" w:sz="0" w:space="0" w:color="auto"/>
                      </w:divBdr>
                      <w:divsChild>
                        <w:div w:id="1091271246">
                          <w:marLeft w:val="0"/>
                          <w:marRight w:val="0"/>
                          <w:marTop w:val="300"/>
                          <w:marBottom w:val="300"/>
                          <w:divBdr>
                            <w:top w:val="none" w:sz="0" w:space="0" w:color="auto"/>
                            <w:left w:val="none" w:sz="0" w:space="0" w:color="auto"/>
                            <w:bottom w:val="none" w:sz="0" w:space="0" w:color="auto"/>
                            <w:right w:val="none" w:sz="0" w:space="0" w:color="auto"/>
                          </w:divBdr>
                          <w:divsChild>
                            <w:div w:id="1141460038">
                              <w:marLeft w:val="0"/>
                              <w:marRight w:val="0"/>
                              <w:marTop w:val="0"/>
                              <w:marBottom w:val="0"/>
                              <w:divBdr>
                                <w:top w:val="none" w:sz="0" w:space="0" w:color="auto"/>
                                <w:left w:val="none" w:sz="0" w:space="0" w:color="auto"/>
                                <w:bottom w:val="none" w:sz="0" w:space="0" w:color="auto"/>
                                <w:right w:val="none" w:sz="0" w:space="0" w:color="auto"/>
                              </w:divBdr>
                              <w:divsChild>
                                <w:div w:id="1446922039">
                                  <w:marLeft w:val="0"/>
                                  <w:marRight w:val="0"/>
                                  <w:marTop w:val="0"/>
                                  <w:marBottom w:val="0"/>
                                  <w:divBdr>
                                    <w:top w:val="none" w:sz="0" w:space="0" w:color="auto"/>
                                    <w:left w:val="none" w:sz="0" w:space="0" w:color="auto"/>
                                    <w:bottom w:val="none" w:sz="0" w:space="0" w:color="auto"/>
                                    <w:right w:val="none" w:sz="0" w:space="0" w:color="auto"/>
                                  </w:divBdr>
                                </w:div>
                                <w:div w:id="5764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643555">
      <w:bodyDiv w:val="1"/>
      <w:marLeft w:val="0"/>
      <w:marRight w:val="0"/>
      <w:marTop w:val="0"/>
      <w:marBottom w:val="0"/>
      <w:divBdr>
        <w:top w:val="none" w:sz="0" w:space="0" w:color="auto"/>
        <w:left w:val="none" w:sz="0" w:space="0" w:color="auto"/>
        <w:bottom w:val="none" w:sz="0" w:space="0" w:color="auto"/>
        <w:right w:val="none" w:sz="0" w:space="0" w:color="auto"/>
      </w:divBdr>
      <w:divsChild>
        <w:div w:id="877202827">
          <w:marLeft w:val="0"/>
          <w:marRight w:val="0"/>
          <w:marTop w:val="0"/>
          <w:marBottom w:val="0"/>
          <w:divBdr>
            <w:top w:val="none" w:sz="0" w:space="0" w:color="auto"/>
            <w:left w:val="none" w:sz="0" w:space="0" w:color="auto"/>
            <w:bottom w:val="none" w:sz="0" w:space="0" w:color="auto"/>
            <w:right w:val="none" w:sz="0" w:space="0" w:color="auto"/>
          </w:divBdr>
          <w:divsChild>
            <w:div w:id="1632905026">
              <w:marLeft w:val="150"/>
              <w:marRight w:val="150"/>
              <w:marTop w:val="0"/>
              <w:marBottom w:val="0"/>
              <w:divBdr>
                <w:top w:val="none" w:sz="0" w:space="0" w:color="auto"/>
                <w:left w:val="none" w:sz="0" w:space="0" w:color="auto"/>
                <w:bottom w:val="none" w:sz="0" w:space="0" w:color="auto"/>
                <w:right w:val="none" w:sz="0" w:space="0" w:color="auto"/>
              </w:divBdr>
              <w:divsChild>
                <w:div w:id="1268007049">
                  <w:marLeft w:val="150"/>
                  <w:marRight w:val="150"/>
                  <w:marTop w:val="0"/>
                  <w:marBottom w:val="0"/>
                  <w:divBdr>
                    <w:top w:val="none" w:sz="0" w:space="0" w:color="auto"/>
                    <w:left w:val="none" w:sz="0" w:space="0" w:color="auto"/>
                    <w:bottom w:val="none" w:sz="0" w:space="0" w:color="auto"/>
                    <w:right w:val="none" w:sz="0" w:space="0" w:color="auto"/>
                  </w:divBdr>
                  <w:divsChild>
                    <w:div w:id="957444473">
                      <w:marLeft w:val="0"/>
                      <w:marRight w:val="0"/>
                      <w:marTop w:val="0"/>
                      <w:marBottom w:val="0"/>
                      <w:divBdr>
                        <w:top w:val="none" w:sz="0" w:space="0" w:color="auto"/>
                        <w:left w:val="none" w:sz="0" w:space="0" w:color="auto"/>
                        <w:bottom w:val="none" w:sz="0" w:space="0" w:color="auto"/>
                        <w:right w:val="none" w:sz="0" w:space="0" w:color="auto"/>
                      </w:divBdr>
                      <w:divsChild>
                        <w:div w:id="2018001763">
                          <w:marLeft w:val="0"/>
                          <w:marRight w:val="0"/>
                          <w:marTop w:val="300"/>
                          <w:marBottom w:val="300"/>
                          <w:divBdr>
                            <w:top w:val="none" w:sz="0" w:space="0" w:color="auto"/>
                            <w:left w:val="none" w:sz="0" w:space="0" w:color="auto"/>
                            <w:bottom w:val="none" w:sz="0" w:space="0" w:color="auto"/>
                            <w:right w:val="none" w:sz="0" w:space="0" w:color="auto"/>
                          </w:divBdr>
                          <w:divsChild>
                            <w:div w:id="1473667796">
                              <w:marLeft w:val="0"/>
                              <w:marRight w:val="0"/>
                              <w:marTop w:val="0"/>
                              <w:marBottom w:val="0"/>
                              <w:divBdr>
                                <w:top w:val="none" w:sz="0" w:space="0" w:color="auto"/>
                                <w:left w:val="none" w:sz="0" w:space="0" w:color="auto"/>
                                <w:bottom w:val="none" w:sz="0" w:space="0" w:color="auto"/>
                                <w:right w:val="none" w:sz="0" w:space="0" w:color="auto"/>
                              </w:divBdr>
                              <w:divsChild>
                                <w:div w:id="510263987">
                                  <w:marLeft w:val="0"/>
                                  <w:marRight w:val="0"/>
                                  <w:marTop w:val="0"/>
                                  <w:marBottom w:val="0"/>
                                  <w:divBdr>
                                    <w:top w:val="none" w:sz="0" w:space="0" w:color="auto"/>
                                    <w:left w:val="none" w:sz="0" w:space="0" w:color="auto"/>
                                    <w:bottom w:val="none" w:sz="0" w:space="0" w:color="auto"/>
                                    <w:right w:val="none" w:sz="0" w:space="0" w:color="auto"/>
                                  </w:divBdr>
                                </w:div>
                                <w:div w:id="486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5807">
      <w:bodyDiv w:val="1"/>
      <w:marLeft w:val="0"/>
      <w:marRight w:val="0"/>
      <w:marTop w:val="0"/>
      <w:marBottom w:val="0"/>
      <w:divBdr>
        <w:top w:val="none" w:sz="0" w:space="0" w:color="auto"/>
        <w:left w:val="none" w:sz="0" w:space="0" w:color="auto"/>
        <w:bottom w:val="none" w:sz="0" w:space="0" w:color="auto"/>
        <w:right w:val="none" w:sz="0" w:space="0" w:color="auto"/>
      </w:divBdr>
      <w:divsChild>
        <w:div w:id="474685690">
          <w:marLeft w:val="0"/>
          <w:marRight w:val="0"/>
          <w:marTop w:val="0"/>
          <w:marBottom w:val="0"/>
          <w:divBdr>
            <w:top w:val="none" w:sz="0" w:space="0" w:color="auto"/>
            <w:left w:val="none" w:sz="0" w:space="0" w:color="auto"/>
            <w:bottom w:val="none" w:sz="0" w:space="0" w:color="auto"/>
            <w:right w:val="none" w:sz="0" w:space="0" w:color="auto"/>
          </w:divBdr>
          <w:divsChild>
            <w:div w:id="1976174159">
              <w:marLeft w:val="150"/>
              <w:marRight w:val="150"/>
              <w:marTop w:val="0"/>
              <w:marBottom w:val="0"/>
              <w:divBdr>
                <w:top w:val="none" w:sz="0" w:space="0" w:color="auto"/>
                <w:left w:val="none" w:sz="0" w:space="0" w:color="auto"/>
                <w:bottom w:val="none" w:sz="0" w:space="0" w:color="auto"/>
                <w:right w:val="none" w:sz="0" w:space="0" w:color="auto"/>
              </w:divBdr>
              <w:divsChild>
                <w:div w:id="1181238250">
                  <w:marLeft w:val="150"/>
                  <w:marRight w:val="150"/>
                  <w:marTop w:val="0"/>
                  <w:marBottom w:val="0"/>
                  <w:divBdr>
                    <w:top w:val="none" w:sz="0" w:space="0" w:color="auto"/>
                    <w:left w:val="none" w:sz="0" w:space="0" w:color="auto"/>
                    <w:bottom w:val="none" w:sz="0" w:space="0" w:color="auto"/>
                    <w:right w:val="none" w:sz="0" w:space="0" w:color="auto"/>
                  </w:divBdr>
                  <w:divsChild>
                    <w:div w:id="1945185982">
                      <w:marLeft w:val="0"/>
                      <w:marRight w:val="0"/>
                      <w:marTop w:val="0"/>
                      <w:marBottom w:val="0"/>
                      <w:divBdr>
                        <w:top w:val="none" w:sz="0" w:space="0" w:color="auto"/>
                        <w:left w:val="none" w:sz="0" w:space="0" w:color="auto"/>
                        <w:bottom w:val="none" w:sz="0" w:space="0" w:color="auto"/>
                        <w:right w:val="none" w:sz="0" w:space="0" w:color="auto"/>
                      </w:divBdr>
                      <w:divsChild>
                        <w:div w:id="814643558">
                          <w:marLeft w:val="0"/>
                          <w:marRight w:val="0"/>
                          <w:marTop w:val="300"/>
                          <w:marBottom w:val="300"/>
                          <w:divBdr>
                            <w:top w:val="none" w:sz="0" w:space="0" w:color="auto"/>
                            <w:left w:val="none" w:sz="0" w:space="0" w:color="auto"/>
                            <w:bottom w:val="none" w:sz="0" w:space="0" w:color="auto"/>
                            <w:right w:val="none" w:sz="0" w:space="0" w:color="auto"/>
                          </w:divBdr>
                          <w:divsChild>
                            <w:div w:id="2055807750">
                              <w:marLeft w:val="0"/>
                              <w:marRight w:val="0"/>
                              <w:marTop w:val="0"/>
                              <w:marBottom w:val="0"/>
                              <w:divBdr>
                                <w:top w:val="none" w:sz="0" w:space="0" w:color="auto"/>
                                <w:left w:val="none" w:sz="0" w:space="0" w:color="auto"/>
                                <w:bottom w:val="none" w:sz="0" w:space="0" w:color="auto"/>
                                <w:right w:val="none" w:sz="0" w:space="0" w:color="auto"/>
                              </w:divBdr>
                              <w:divsChild>
                                <w:div w:id="1420060485">
                                  <w:marLeft w:val="0"/>
                                  <w:marRight w:val="0"/>
                                  <w:marTop w:val="0"/>
                                  <w:marBottom w:val="0"/>
                                  <w:divBdr>
                                    <w:top w:val="none" w:sz="0" w:space="0" w:color="auto"/>
                                    <w:left w:val="none" w:sz="0" w:space="0" w:color="auto"/>
                                    <w:bottom w:val="none" w:sz="0" w:space="0" w:color="auto"/>
                                    <w:right w:val="none" w:sz="0" w:space="0" w:color="auto"/>
                                  </w:divBdr>
                                </w:div>
                                <w:div w:id="17918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421904">
      <w:bodyDiv w:val="1"/>
      <w:marLeft w:val="0"/>
      <w:marRight w:val="0"/>
      <w:marTop w:val="0"/>
      <w:marBottom w:val="0"/>
      <w:divBdr>
        <w:top w:val="none" w:sz="0" w:space="0" w:color="auto"/>
        <w:left w:val="none" w:sz="0" w:space="0" w:color="auto"/>
        <w:bottom w:val="none" w:sz="0" w:space="0" w:color="auto"/>
        <w:right w:val="none" w:sz="0" w:space="0" w:color="auto"/>
      </w:divBdr>
      <w:divsChild>
        <w:div w:id="1959531880">
          <w:marLeft w:val="0"/>
          <w:marRight w:val="0"/>
          <w:marTop w:val="0"/>
          <w:marBottom w:val="0"/>
          <w:divBdr>
            <w:top w:val="none" w:sz="0" w:space="0" w:color="auto"/>
            <w:left w:val="none" w:sz="0" w:space="0" w:color="auto"/>
            <w:bottom w:val="none" w:sz="0" w:space="0" w:color="auto"/>
            <w:right w:val="none" w:sz="0" w:space="0" w:color="auto"/>
          </w:divBdr>
          <w:divsChild>
            <w:div w:id="817693529">
              <w:marLeft w:val="150"/>
              <w:marRight w:val="150"/>
              <w:marTop w:val="0"/>
              <w:marBottom w:val="0"/>
              <w:divBdr>
                <w:top w:val="none" w:sz="0" w:space="0" w:color="auto"/>
                <w:left w:val="none" w:sz="0" w:space="0" w:color="auto"/>
                <w:bottom w:val="none" w:sz="0" w:space="0" w:color="auto"/>
                <w:right w:val="none" w:sz="0" w:space="0" w:color="auto"/>
              </w:divBdr>
              <w:divsChild>
                <w:div w:id="491138189">
                  <w:marLeft w:val="150"/>
                  <w:marRight w:val="150"/>
                  <w:marTop w:val="0"/>
                  <w:marBottom w:val="0"/>
                  <w:divBdr>
                    <w:top w:val="none" w:sz="0" w:space="0" w:color="auto"/>
                    <w:left w:val="none" w:sz="0" w:space="0" w:color="auto"/>
                    <w:bottom w:val="none" w:sz="0" w:space="0" w:color="auto"/>
                    <w:right w:val="none" w:sz="0" w:space="0" w:color="auto"/>
                  </w:divBdr>
                  <w:divsChild>
                    <w:div w:id="1113744151">
                      <w:marLeft w:val="0"/>
                      <w:marRight w:val="0"/>
                      <w:marTop w:val="0"/>
                      <w:marBottom w:val="0"/>
                      <w:divBdr>
                        <w:top w:val="none" w:sz="0" w:space="0" w:color="auto"/>
                        <w:left w:val="none" w:sz="0" w:space="0" w:color="auto"/>
                        <w:bottom w:val="none" w:sz="0" w:space="0" w:color="auto"/>
                        <w:right w:val="none" w:sz="0" w:space="0" w:color="auto"/>
                      </w:divBdr>
                      <w:divsChild>
                        <w:div w:id="1927378327">
                          <w:marLeft w:val="0"/>
                          <w:marRight w:val="0"/>
                          <w:marTop w:val="300"/>
                          <w:marBottom w:val="300"/>
                          <w:divBdr>
                            <w:top w:val="none" w:sz="0" w:space="0" w:color="auto"/>
                            <w:left w:val="none" w:sz="0" w:space="0" w:color="auto"/>
                            <w:bottom w:val="none" w:sz="0" w:space="0" w:color="auto"/>
                            <w:right w:val="none" w:sz="0" w:space="0" w:color="auto"/>
                          </w:divBdr>
                          <w:divsChild>
                            <w:div w:id="1736584635">
                              <w:marLeft w:val="0"/>
                              <w:marRight w:val="0"/>
                              <w:marTop w:val="0"/>
                              <w:marBottom w:val="0"/>
                              <w:divBdr>
                                <w:top w:val="none" w:sz="0" w:space="0" w:color="auto"/>
                                <w:left w:val="none" w:sz="0" w:space="0" w:color="auto"/>
                                <w:bottom w:val="none" w:sz="0" w:space="0" w:color="auto"/>
                                <w:right w:val="none" w:sz="0" w:space="0" w:color="auto"/>
                              </w:divBdr>
                              <w:divsChild>
                                <w:div w:id="1076127227">
                                  <w:marLeft w:val="0"/>
                                  <w:marRight w:val="0"/>
                                  <w:marTop w:val="0"/>
                                  <w:marBottom w:val="0"/>
                                  <w:divBdr>
                                    <w:top w:val="none" w:sz="0" w:space="0" w:color="auto"/>
                                    <w:left w:val="none" w:sz="0" w:space="0" w:color="auto"/>
                                    <w:bottom w:val="none" w:sz="0" w:space="0" w:color="auto"/>
                                    <w:right w:val="none" w:sz="0" w:space="0" w:color="auto"/>
                                  </w:divBdr>
                                </w:div>
                                <w:div w:id="21200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291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36">
          <w:marLeft w:val="0"/>
          <w:marRight w:val="0"/>
          <w:marTop w:val="0"/>
          <w:marBottom w:val="0"/>
          <w:divBdr>
            <w:top w:val="none" w:sz="0" w:space="0" w:color="auto"/>
            <w:left w:val="none" w:sz="0" w:space="0" w:color="auto"/>
            <w:bottom w:val="none" w:sz="0" w:space="0" w:color="auto"/>
            <w:right w:val="none" w:sz="0" w:space="0" w:color="auto"/>
          </w:divBdr>
          <w:divsChild>
            <w:div w:id="183057165">
              <w:marLeft w:val="150"/>
              <w:marRight w:val="150"/>
              <w:marTop w:val="0"/>
              <w:marBottom w:val="0"/>
              <w:divBdr>
                <w:top w:val="none" w:sz="0" w:space="0" w:color="auto"/>
                <w:left w:val="none" w:sz="0" w:space="0" w:color="auto"/>
                <w:bottom w:val="none" w:sz="0" w:space="0" w:color="auto"/>
                <w:right w:val="none" w:sz="0" w:space="0" w:color="auto"/>
              </w:divBdr>
              <w:divsChild>
                <w:div w:id="275867922">
                  <w:marLeft w:val="150"/>
                  <w:marRight w:val="150"/>
                  <w:marTop w:val="0"/>
                  <w:marBottom w:val="0"/>
                  <w:divBdr>
                    <w:top w:val="none" w:sz="0" w:space="0" w:color="auto"/>
                    <w:left w:val="none" w:sz="0" w:space="0" w:color="auto"/>
                    <w:bottom w:val="none" w:sz="0" w:space="0" w:color="auto"/>
                    <w:right w:val="none" w:sz="0" w:space="0" w:color="auto"/>
                  </w:divBdr>
                  <w:divsChild>
                    <w:div w:id="1642341899">
                      <w:marLeft w:val="0"/>
                      <w:marRight w:val="0"/>
                      <w:marTop w:val="0"/>
                      <w:marBottom w:val="0"/>
                      <w:divBdr>
                        <w:top w:val="none" w:sz="0" w:space="0" w:color="auto"/>
                        <w:left w:val="none" w:sz="0" w:space="0" w:color="auto"/>
                        <w:bottom w:val="none" w:sz="0" w:space="0" w:color="auto"/>
                        <w:right w:val="none" w:sz="0" w:space="0" w:color="auto"/>
                      </w:divBdr>
                      <w:divsChild>
                        <w:div w:id="521939413">
                          <w:marLeft w:val="0"/>
                          <w:marRight w:val="0"/>
                          <w:marTop w:val="300"/>
                          <w:marBottom w:val="300"/>
                          <w:divBdr>
                            <w:top w:val="none" w:sz="0" w:space="0" w:color="auto"/>
                            <w:left w:val="none" w:sz="0" w:space="0" w:color="auto"/>
                            <w:bottom w:val="none" w:sz="0" w:space="0" w:color="auto"/>
                            <w:right w:val="none" w:sz="0" w:space="0" w:color="auto"/>
                          </w:divBdr>
                          <w:divsChild>
                            <w:div w:id="180776224">
                              <w:marLeft w:val="0"/>
                              <w:marRight w:val="0"/>
                              <w:marTop w:val="0"/>
                              <w:marBottom w:val="0"/>
                              <w:divBdr>
                                <w:top w:val="none" w:sz="0" w:space="0" w:color="auto"/>
                                <w:left w:val="none" w:sz="0" w:space="0" w:color="auto"/>
                                <w:bottom w:val="none" w:sz="0" w:space="0" w:color="auto"/>
                                <w:right w:val="none" w:sz="0" w:space="0" w:color="auto"/>
                              </w:divBdr>
                              <w:divsChild>
                                <w:div w:id="369451440">
                                  <w:marLeft w:val="0"/>
                                  <w:marRight w:val="0"/>
                                  <w:marTop w:val="0"/>
                                  <w:marBottom w:val="0"/>
                                  <w:divBdr>
                                    <w:top w:val="none" w:sz="0" w:space="0" w:color="auto"/>
                                    <w:left w:val="none" w:sz="0" w:space="0" w:color="auto"/>
                                    <w:bottom w:val="none" w:sz="0" w:space="0" w:color="auto"/>
                                    <w:right w:val="none" w:sz="0" w:space="0" w:color="auto"/>
                                  </w:divBdr>
                                </w:div>
                                <w:div w:id="10366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52878">
      <w:bodyDiv w:val="1"/>
      <w:marLeft w:val="0"/>
      <w:marRight w:val="0"/>
      <w:marTop w:val="0"/>
      <w:marBottom w:val="0"/>
      <w:divBdr>
        <w:top w:val="none" w:sz="0" w:space="0" w:color="auto"/>
        <w:left w:val="none" w:sz="0" w:space="0" w:color="auto"/>
        <w:bottom w:val="none" w:sz="0" w:space="0" w:color="auto"/>
        <w:right w:val="none" w:sz="0" w:space="0" w:color="auto"/>
      </w:divBdr>
      <w:divsChild>
        <w:div w:id="1883324853">
          <w:marLeft w:val="0"/>
          <w:marRight w:val="0"/>
          <w:marTop w:val="0"/>
          <w:marBottom w:val="0"/>
          <w:divBdr>
            <w:top w:val="none" w:sz="0" w:space="0" w:color="auto"/>
            <w:left w:val="none" w:sz="0" w:space="0" w:color="auto"/>
            <w:bottom w:val="none" w:sz="0" w:space="0" w:color="auto"/>
            <w:right w:val="none" w:sz="0" w:space="0" w:color="auto"/>
          </w:divBdr>
          <w:divsChild>
            <w:div w:id="2029063148">
              <w:marLeft w:val="150"/>
              <w:marRight w:val="150"/>
              <w:marTop w:val="0"/>
              <w:marBottom w:val="0"/>
              <w:divBdr>
                <w:top w:val="none" w:sz="0" w:space="0" w:color="auto"/>
                <w:left w:val="none" w:sz="0" w:space="0" w:color="auto"/>
                <w:bottom w:val="none" w:sz="0" w:space="0" w:color="auto"/>
                <w:right w:val="none" w:sz="0" w:space="0" w:color="auto"/>
              </w:divBdr>
              <w:divsChild>
                <w:div w:id="771127351">
                  <w:marLeft w:val="150"/>
                  <w:marRight w:val="150"/>
                  <w:marTop w:val="0"/>
                  <w:marBottom w:val="0"/>
                  <w:divBdr>
                    <w:top w:val="none" w:sz="0" w:space="0" w:color="auto"/>
                    <w:left w:val="none" w:sz="0" w:space="0" w:color="auto"/>
                    <w:bottom w:val="none" w:sz="0" w:space="0" w:color="auto"/>
                    <w:right w:val="none" w:sz="0" w:space="0" w:color="auto"/>
                  </w:divBdr>
                  <w:divsChild>
                    <w:div w:id="117842224">
                      <w:marLeft w:val="0"/>
                      <w:marRight w:val="0"/>
                      <w:marTop w:val="0"/>
                      <w:marBottom w:val="0"/>
                      <w:divBdr>
                        <w:top w:val="none" w:sz="0" w:space="0" w:color="auto"/>
                        <w:left w:val="none" w:sz="0" w:space="0" w:color="auto"/>
                        <w:bottom w:val="none" w:sz="0" w:space="0" w:color="auto"/>
                        <w:right w:val="none" w:sz="0" w:space="0" w:color="auto"/>
                      </w:divBdr>
                      <w:divsChild>
                        <w:div w:id="825701820">
                          <w:marLeft w:val="0"/>
                          <w:marRight w:val="0"/>
                          <w:marTop w:val="300"/>
                          <w:marBottom w:val="300"/>
                          <w:divBdr>
                            <w:top w:val="none" w:sz="0" w:space="0" w:color="auto"/>
                            <w:left w:val="none" w:sz="0" w:space="0" w:color="auto"/>
                            <w:bottom w:val="none" w:sz="0" w:space="0" w:color="auto"/>
                            <w:right w:val="none" w:sz="0" w:space="0" w:color="auto"/>
                          </w:divBdr>
                          <w:divsChild>
                            <w:div w:id="525605751">
                              <w:marLeft w:val="0"/>
                              <w:marRight w:val="0"/>
                              <w:marTop w:val="0"/>
                              <w:marBottom w:val="0"/>
                              <w:divBdr>
                                <w:top w:val="none" w:sz="0" w:space="0" w:color="auto"/>
                                <w:left w:val="none" w:sz="0" w:space="0" w:color="auto"/>
                                <w:bottom w:val="none" w:sz="0" w:space="0" w:color="auto"/>
                                <w:right w:val="none" w:sz="0" w:space="0" w:color="auto"/>
                              </w:divBdr>
                              <w:divsChild>
                                <w:div w:id="1930694982">
                                  <w:marLeft w:val="0"/>
                                  <w:marRight w:val="0"/>
                                  <w:marTop w:val="0"/>
                                  <w:marBottom w:val="0"/>
                                  <w:divBdr>
                                    <w:top w:val="none" w:sz="0" w:space="0" w:color="auto"/>
                                    <w:left w:val="none" w:sz="0" w:space="0" w:color="auto"/>
                                    <w:bottom w:val="none" w:sz="0" w:space="0" w:color="auto"/>
                                    <w:right w:val="none" w:sz="0" w:space="0" w:color="auto"/>
                                  </w:divBdr>
                                </w:div>
                                <w:div w:id="7344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4364">
      <w:bodyDiv w:val="1"/>
      <w:marLeft w:val="0"/>
      <w:marRight w:val="0"/>
      <w:marTop w:val="0"/>
      <w:marBottom w:val="0"/>
      <w:divBdr>
        <w:top w:val="none" w:sz="0" w:space="0" w:color="auto"/>
        <w:left w:val="none" w:sz="0" w:space="0" w:color="auto"/>
        <w:bottom w:val="none" w:sz="0" w:space="0" w:color="auto"/>
        <w:right w:val="none" w:sz="0" w:space="0" w:color="auto"/>
      </w:divBdr>
      <w:divsChild>
        <w:div w:id="134832971">
          <w:marLeft w:val="0"/>
          <w:marRight w:val="0"/>
          <w:marTop w:val="0"/>
          <w:marBottom w:val="0"/>
          <w:divBdr>
            <w:top w:val="none" w:sz="0" w:space="0" w:color="auto"/>
            <w:left w:val="none" w:sz="0" w:space="0" w:color="auto"/>
            <w:bottom w:val="none" w:sz="0" w:space="0" w:color="auto"/>
            <w:right w:val="none" w:sz="0" w:space="0" w:color="auto"/>
          </w:divBdr>
          <w:divsChild>
            <w:div w:id="1585648938">
              <w:marLeft w:val="150"/>
              <w:marRight w:val="150"/>
              <w:marTop w:val="0"/>
              <w:marBottom w:val="0"/>
              <w:divBdr>
                <w:top w:val="none" w:sz="0" w:space="0" w:color="auto"/>
                <w:left w:val="none" w:sz="0" w:space="0" w:color="auto"/>
                <w:bottom w:val="none" w:sz="0" w:space="0" w:color="auto"/>
                <w:right w:val="none" w:sz="0" w:space="0" w:color="auto"/>
              </w:divBdr>
              <w:divsChild>
                <w:div w:id="1221134676">
                  <w:marLeft w:val="150"/>
                  <w:marRight w:val="150"/>
                  <w:marTop w:val="0"/>
                  <w:marBottom w:val="0"/>
                  <w:divBdr>
                    <w:top w:val="none" w:sz="0" w:space="0" w:color="auto"/>
                    <w:left w:val="none" w:sz="0" w:space="0" w:color="auto"/>
                    <w:bottom w:val="none" w:sz="0" w:space="0" w:color="auto"/>
                    <w:right w:val="none" w:sz="0" w:space="0" w:color="auto"/>
                  </w:divBdr>
                  <w:divsChild>
                    <w:div w:id="285166662">
                      <w:marLeft w:val="0"/>
                      <w:marRight w:val="0"/>
                      <w:marTop w:val="0"/>
                      <w:marBottom w:val="0"/>
                      <w:divBdr>
                        <w:top w:val="none" w:sz="0" w:space="0" w:color="auto"/>
                        <w:left w:val="none" w:sz="0" w:space="0" w:color="auto"/>
                        <w:bottom w:val="none" w:sz="0" w:space="0" w:color="auto"/>
                        <w:right w:val="none" w:sz="0" w:space="0" w:color="auto"/>
                      </w:divBdr>
                      <w:divsChild>
                        <w:div w:id="714547873">
                          <w:marLeft w:val="0"/>
                          <w:marRight w:val="0"/>
                          <w:marTop w:val="300"/>
                          <w:marBottom w:val="300"/>
                          <w:divBdr>
                            <w:top w:val="none" w:sz="0" w:space="0" w:color="auto"/>
                            <w:left w:val="none" w:sz="0" w:space="0" w:color="auto"/>
                            <w:bottom w:val="none" w:sz="0" w:space="0" w:color="auto"/>
                            <w:right w:val="none" w:sz="0" w:space="0" w:color="auto"/>
                          </w:divBdr>
                          <w:divsChild>
                            <w:div w:id="685330178">
                              <w:marLeft w:val="0"/>
                              <w:marRight w:val="0"/>
                              <w:marTop w:val="0"/>
                              <w:marBottom w:val="0"/>
                              <w:divBdr>
                                <w:top w:val="none" w:sz="0" w:space="0" w:color="auto"/>
                                <w:left w:val="none" w:sz="0" w:space="0" w:color="auto"/>
                                <w:bottom w:val="none" w:sz="0" w:space="0" w:color="auto"/>
                                <w:right w:val="none" w:sz="0" w:space="0" w:color="auto"/>
                              </w:divBdr>
                              <w:divsChild>
                                <w:div w:id="1173108920">
                                  <w:marLeft w:val="0"/>
                                  <w:marRight w:val="0"/>
                                  <w:marTop w:val="0"/>
                                  <w:marBottom w:val="0"/>
                                  <w:divBdr>
                                    <w:top w:val="none" w:sz="0" w:space="0" w:color="auto"/>
                                    <w:left w:val="none" w:sz="0" w:space="0" w:color="auto"/>
                                    <w:bottom w:val="none" w:sz="0" w:space="0" w:color="auto"/>
                                    <w:right w:val="none" w:sz="0" w:space="0" w:color="auto"/>
                                  </w:divBdr>
                                </w:div>
                                <w:div w:id="1952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4837">
      <w:bodyDiv w:val="1"/>
      <w:marLeft w:val="0"/>
      <w:marRight w:val="0"/>
      <w:marTop w:val="0"/>
      <w:marBottom w:val="0"/>
      <w:divBdr>
        <w:top w:val="none" w:sz="0" w:space="0" w:color="auto"/>
        <w:left w:val="none" w:sz="0" w:space="0" w:color="auto"/>
        <w:bottom w:val="none" w:sz="0" w:space="0" w:color="auto"/>
        <w:right w:val="none" w:sz="0" w:space="0" w:color="auto"/>
      </w:divBdr>
      <w:divsChild>
        <w:div w:id="169881092">
          <w:marLeft w:val="0"/>
          <w:marRight w:val="0"/>
          <w:marTop w:val="0"/>
          <w:marBottom w:val="0"/>
          <w:divBdr>
            <w:top w:val="none" w:sz="0" w:space="0" w:color="auto"/>
            <w:left w:val="none" w:sz="0" w:space="0" w:color="auto"/>
            <w:bottom w:val="none" w:sz="0" w:space="0" w:color="auto"/>
            <w:right w:val="none" w:sz="0" w:space="0" w:color="auto"/>
          </w:divBdr>
          <w:divsChild>
            <w:div w:id="1263103364">
              <w:marLeft w:val="150"/>
              <w:marRight w:val="150"/>
              <w:marTop w:val="0"/>
              <w:marBottom w:val="0"/>
              <w:divBdr>
                <w:top w:val="none" w:sz="0" w:space="0" w:color="auto"/>
                <w:left w:val="none" w:sz="0" w:space="0" w:color="auto"/>
                <w:bottom w:val="none" w:sz="0" w:space="0" w:color="auto"/>
                <w:right w:val="none" w:sz="0" w:space="0" w:color="auto"/>
              </w:divBdr>
              <w:divsChild>
                <w:div w:id="1089545264">
                  <w:marLeft w:val="150"/>
                  <w:marRight w:val="150"/>
                  <w:marTop w:val="0"/>
                  <w:marBottom w:val="0"/>
                  <w:divBdr>
                    <w:top w:val="none" w:sz="0" w:space="0" w:color="auto"/>
                    <w:left w:val="none" w:sz="0" w:space="0" w:color="auto"/>
                    <w:bottom w:val="none" w:sz="0" w:space="0" w:color="auto"/>
                    <w:right w:val="none" w:sz="0" w:space="0" w:color="auto"/>
                  </w:divBdr>
                  <w:divsChild>
                    <w:div w:id="1238396090">
                      <w:marLeft w:val="0"/>
                      <w:marRight w:val="0"/>
                      <w:marTop w:val="0"/>
                      <w:marBottom w:val="0"/>
                      <w:divBdr>
                        <w:top w:val="none" w:sz="0" w:space="0" w:color="auto"/>
                        <w:left w:val="none" w:sz="0" w:space="0" w:color="auto"/>
                        <w:bottom w:val="none" w:sz="0" w:space="0" w:color="auto"/>
                        <w:right w:val="none" w:sz="0" w:space="0" w:color="auto"/>
                      </w:divBdr>
                      <w:divsChild>
                        <w:div w:id="63645681">
                          <w:marLeft w:val="0"/>
                          <w:marRight w:val="0"/>
                          <w:marTop w:val="300"/>
                          <w:marBottom w:val="300"/>
                          <w:divBdr>
                            <w:top w:val="none" w:sz="0" w:space="0" w:color="auto"/>
                            <w:left w:val="none" w:sz="0" w:space="0" w:color="auto"/>
                            <w:bottom w:val="none" w:sz="0" w:space="0" w:color="auto"/>
                            <w:right w:val="none" w:sz="0" w:space="0" w:color="auto"/>
                          </w:divBdr>
                          <w:divsChild>
                            <w:div w:id="1405448744">
                              <w:marLeft w:val="0"/>
                              <w:marRight w:val="0"/>
                              <w:marTop w:val="0"/>
                              <w:marBottom w:val="0"/>
                              <w:divBdr>
                                <w:top w:val="none" w:sz="0" w:space="0" w:color="auto"/>
                                <w:left w:val="none" w:sz="0" w:space="0" w:color="auto"/>
                                <w:bottom w:val="none" w:sz="0" w:space="0" w:color="auto"/>
                                <w:right w:val="none" w:sz="0" w:space="0" w:color="auto"/>
                              </w:divBdr>
                              <w:divsChild>
                                <w:div w:id="328750258">
                                  <w:marLeft w:val="0"/>
                                  <w:marRight w:val="0"/>
                                  <w:marTop w:val="0"/>
                                  <w:marBottom w:val="0"/>
                                  <w:divBdr>
                                    <w:top w:val="none" w:sz="0" w:space="0" w:color="auto"/>
                                    <w:left w:val="none" w:sz="0" w:space="0" w:color="auto"/>
                                    <w:bottom w:val="none" w:sz="0" w:space="0" w:color="auto"/>
                                    <w:right w:val="none" w:sz="0" w:space="0" w:color="auto"/>
                                  </w:divBdr>
                                </w:div>
                                <w:div w:id="12499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6930">
      <w:bodyDiv w:val="1"/>
      <w:marLeft w:val="0"/>
      <w:marRight w:val="0"/>
      <w:marTop w:val="0"/>
      <w:marBottom w:val="0"/>
      <w:divBdr>
        <w:top w:val="none" w:sz="0" w:space="0" w:color="auto"/>
        <w:left w:val="none" w:sz="0" w:space="0" w:color="auto"/>
        <w:bottom w:val="none" w:sz="0" w:space="0" w:color="auto"/>
        <w:right w:val="none" w:sz="0" w:space="0" w:color="auto"/>
      </w:divBdr>
      <w:divsChild>
        <w:div w:id="130565528">
          <w:marLeft w:val="0"/>
          <w:marRight w:val="0"/>
          <w:marTop w:val="0"/>
          <w:marBottom w:val="0"/>
          <w:divBdr>
            <w:top w:val="none" w:sz="0" w:space="0" w:color="auto"/>
            <w:left w:val="none" w:sz="0" w:space="0" w:color="auto"/>
            <w:bottom w:val="none" w:sz="0" w:space="0" w:color="auto"/>
            <w:right w:val="none" w:sz="0" w:space="0" w:color="auto"/>
          </w:divBdr>
          <w:divsChild>
            <w:div w:id="1046682376">
              <w:marLeft w:val="150"/>
              <w:marRight w:val="150"/>
              <w:marTop w:val="0"/>
              <w:marBottom w:val="0"/>
              <w:divBdr>
                <w:top w:val="none" w:sz="0" w:space="0" w:color="auto"/>
                <w:left w:val="none" w:sz="0" w:space="0" w:color="auto"/>
                <w:bottom w:val="none" w:sz="0" w:space="0" w:color="auto"/>
                <w:right w:val="none" w:sz="0" w:space="0" w:color="auto"/>
              </w:divBdr>
              <w:divsChild>
                <w:div w:id="2105875893">
                  <w:marLeft w:val="150"/>
                  <w:marRight w:val="150"/>
                  <w:marTop w:val="0"/>
                  <w:marBottom w:val="0"/>
                  <w:divBdr>
                    <w:top w:val="none" w:sz="0" w:space="0" w:color="auto"/>
                    <w:left w:val="none" w:sz="0" w:space="0" w:color="auto"/>
                    <w:bottom w:val="none" w:sz="0" w:space="0" w:color="auto"/>
                    <w:right w:val="none" w:sz="0" w:space="0" w:color="auto"/>
                  </w:divBdr>
                  <w:divsChild>
                    <w:div w:id="104816743">
                      <w:marLeft w:val="0"/>
                      <w:marRight w:val="0"/>
                      <w:marTop w:val="0"/>
                      <w:marBottom w:val="0"/>
                      <w:divBdr>
                        <w:top w:val="none" w:sz="0" w:space="0" w:color="auto"/>
                        <w:left w:val="none" w:sz="0" w:space="0" w:color="auto"/>
                        <w:bottom w:val="none" w:sz="0" w:space="0" w:color="auto"/>
                        <w:right w:val="none" w:sz="0" w:space="0" w:color="auto"/>
                      </w:divBdr>
                      <w:divsChild>
                        <w:div w:id="1628269255">
                          <w:marLeft w:val="0"/>
                          <w:marRight w:val="0"/>
                          <w:marTop w:val="300"/>
                          <w:marBottom w:val="300"/>
                          <w:divBdr>
                            <w:top w:val="none" w:sz="0" w:space="0" w:color="auto"/>
                            <w:left w:val="none" w:sz="0" w:space="0" w:color="auto"/>
                            <w:bottom w:val="none" w:sz="0" w:space="0" w:color="auto"/>
                            <w:right w:val="none" w:sz="0" w:space="0" w:color="auto"/>
                          </w:divBdr>
                          <w:divsChild>
                            <w:div w:id="1692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3280">
      <w:bodyDiv w:val="1"/>
      <w:marLeft w:val="0"/>
      <w:marRight w:val="0"/>
      <w:marTop w:val="0"/>
      <w:marBottom w:val="0"/>
      <w:divBdr>
        <w:top w:val="none" w:sz="0" w:space="0" w:color="auto"/>
        <w:left w:val="none" w:sz="0" w:space="0" w:color="auto"/>
        <w:bottom w:val="none" w:sz="0" w:space="0" w:color="auto"/>
        <w:right w:val="none" w:sz="0" w:space="0" w:color="auto"/>
      </w:divBdr>
      <w:divsChild>
        <w:div w:id="1804690602">
          <w:marLeft w:val="0"/>
          <w:marRight w:val="0"/>
          <w:marTop w:val="0"/>
          <w:marBottom w:val="0"/>
          <w:divBdr>
            <w:top w:val="none" w:sz="0" w:space="0" w:color="auto"/>
            <w:left w:val="none" w:sz="0" w:space="0" w:color="auto"/>
            <w:bottom w:val="none" w:sz="0" w:space="0" w:color="auto"/>
            <w:right w:val="none" w:sz="0" w:space="0" w:color="auto"/>
          </w:divBdr>
          <w:divsChild>
            <w:div w:id="1203638319">
              <w:marLeft w:val="150"/>
              <w:marRight w:val="150"/>
              <w:marTop w:val="0"/>
              <w:marBottom w:val="0"/>
              <w:divBdr>
                <w:top w:val="none" w:sz="0" w:space="0" w:color="auto"/>
                <w:left w:val="none" w:sz="0" w:space="0" w:color="auto"/>
                <w:bottom w:val="none" w:sz="0" w:space="0" w:color="auto"/>
                <w:right w:val="none" w:sz="0" w:space="0" w:color="auto"/>
              </w:divBdr>
              <w:divsChild>
                <w:div w:id="200024448">
                  <w:marLeft w:val="150"/>
                  <w:marRight w:val="150"/>
                  <w:marTop w:val="0"/>
                  <w:marBottom w:val="0"/>
                  <w:divBdr>
                    <w:top w:val="none" w:sz="0" w:space="0" w:color="auto"/>
                    <w:left w:val="none" w:sz="0" w:space="0" w:color="auto"/>
                    <w:bottom w:val="none" w:sz="0" w:space="0" w:color="auto"/>
                    <w:right w:val="none" w:sz="0" w:space="0" w:color="auto"/>
                  </w:divBdr>
                  <w:divsChild>
                    <w:div w:id="1817916727">
                      <w:marLeft w:val="0"/>
                      <w:marRight w:val="0"/>
                      <w:marTop w:val="0"/>
                      <w:marBottom w:val="0"/>
                      <w:divBdr>
                        <w:top w:val="none" w:sz="0" w:space="0" w:color="auto"/>
                        <w:left w:val="none" w:sz="0" w:space="0" w:color="auto"/>
                        <w:bottom w:val="none" w:sz="0" w:space="0" w:color="auto"/>
                        <w:right w:val="none" w:sz="0" w:space="0" w:color="auto"/>
                      </w:divBdr>
                      <w:divsChild>
                        <w:div w:id="1819809419">
                          <w:marLeft w:val="0"/>
                          <w:marRight w:val="0"/>
                          <w:marTop w:val="300"/>
                          <w:marBottom w:val="300"/>
                          <w:divBdr>
                            <w:top w:val="none" w:sz="0" w:space="0" w:color="auto"/>
                            <w:left w:val="none" w:sz="0" w:space="0" w:color="auto"/>
                            <w:bottom w:val="none" w:sz="0" w:space="0" w:color="auto"/>
                            <w:right w:val="none" w:sz="0" w:space="0" w:color="auto"/>
                          </w:divBdr>
                          <w:divsChild>
                            <w:div w:id="1918976064">
                              <w:marLeft w:val="0"/>
                              <w:marRight w:val="0"/>
                              <w:marTop w:val="0"/>
                              <w:marBottom w:val="0"/>
                              <w:divBdr>
                                <w:top w:val="none" w:sz="0" w:space="0" w:color="auto"/>
                                <w:left w:val="none" w:sz="0" w:space="0" w:color="auto"/>
                                <w:bottom w:val="none" w:sz="0" w:space="0" w:color="auto"/>
                                <w:right w:val="none" w:sz="0" w:space="0" w:color="auto"/>
                              </w:divBdr>
                              <w:divsChild>
                                <w:div w:id="1942764543">
                                  <w:marLeft w:val="0"/>
                                  <w:marRight w:val="0"/>
                                  <w:marTop w:val="0"/>
                                  <w:marBottom w:val="0"/>
                                  <w:divBdr>
                                    <w:top w:val="none" w:sz="0" w:space="0" w:color="auto"/>
                                    <w:left w:val="none" w:sz="0" w:space="0" w:color="auto"/>
                                    <w:bottom w:val="none" w:sz="0" w:space="0" w:color="auto"/>
                                    <w:right w:val="none" w:sz="0" w:space="0" w:color="auto"/>
                                  </w:divBdr>
                                </w:div>
                                <w:div w:id="1172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2012-09-11T16:40:00Z</dcterms:created>
  <dcterms:modified xsi:type="dcterms:W3CDTF">2012-09-11T17:08:00Z</dcterms:modified>
</cp:coreProperties>
</file>